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E551" w14:textId="4625FD32" w:rsidR="00B63B3F" w:rsidRPr="00712D87" w:rsidRDefault="00B63B3F" w:rsidP="00B63B3F">
      <w:pPr>
        <w:pStyle w:val="Kop1"/>
        <w:framePr w:wrap="notBeside"/>
        <w:numPr>
          <w:ilvl w:val="0"/>
          <w:numId w:val="0"/>
        </w:numPr>
        <w:ind w:left="992" w:hanging="992"/>
      </w:pPr>
      <w:r>
        <w:t>Overgangsnormen</w:t>
      </w:r>
    </w:p>
    <w:p w14:paraId="124BE486" w14:textId="0A74E8C7" w:rsidR="00940F6C" w:rsidRDefault="004B1572" w:rsidP="00B63B3F">
      <w:r>
        <w:t xml:space="preserve">Wij kijken naar de groei- en ontwikkelingsmogelijkheden van de leerling. In uiterste geval kan de docentenvergadering </w:t>
      </w:r>
      <w:r w:rsidR="00E05425">
        <w:t>o.l.v.</w:t>
      </w:r>
      <w:r w:rsidR="00940F6C">
        <w:t xml:space="preserve"> de teamleider afwijken van de vastgestelde overgangsnormen.</w:t>
      </w:r>
    </w:p>
    <w:p w14:paraId="5170D0C6" w14:textId="29BEA851" w:rsidR="00B63B3F" w:rsidRDefault="004B1572" w:rsidP="00B63B3F">
      <w:r>
        <w:t xml:space="preserve"> </w:t>
      </w:r>
    </w:p>
    <w:p w14:paraId="70062C18" w14:textId="6D9A3A89" w:rsidR="00B63B3F" w:rsidRDefault="00E05425" w:rsidP="00B63B3F">
      <w:pPr>
        <w:pStyle w:val="Kop2"/>
        <w:numPr>
          <w:ilvl w:val="0"/>
          <w:numId w:val="0"/>
        </w:numPr>
        <w:ind w:left="992" w:hanging="992"/>
      </w:pPr>
      <w:r>
        <w:t>Van leerjaar 1 naar leerjaar 2</w:t>
      </w:r>
    </w:p>
    <w:p w14:paraId="16124F36" w14:textId="77777777" w:rsidR="00062D95" w:rsidRPr="00062D95" w:rsidRDefault="00062D95" w:rsidP="00062D95">
      <w:pPr>
        <w:rPr>
          <w:rFonts w:cstheme="minorHAnsi"/>
          <w:lang w:eastAsia="nl-NL"/>
        </w:rPr>
      </w:pPr>
      <w:r w:rsidRPr="00062D95">
        <w:rPr>
          <w:rFonts w:cstheme="minorHAnsi"/>
          <w:lang w:eastAsia="nl-NL"/>
        </w:rPr>
        <w:t xml:space="preserve">Volgens de Landelijke examenregeling mag een leerling in de onderbouw voor de vakken Nederlands, </w:t>
      </w:r>
    </w:p>
    <w:p w14:paraId="57759146" w14:textId="77777777" w:rsidR="00062D95" w:rsidRPr="00062D95" w:rsidRDefault="00062D95" w:rsidP="00062D95">
      <w:pPr>
        <w:rPr>
          <w:rFonts w:cstheme="minorHAnsi"/>
          <w:lang w:eastAsia="nl-NL"/>
        </w:rPr>
      </w:pPr>
      <w:r w:rsidRPr="00062D95">
        <w:rPr>
          <w:rFonts w:cstheme="minorHAnsi"/>
          <w:lang w:eastAsia="nl-NL"/>
        </w:rPr>
        <w:t xml:space="preserve">Engels of wiskunde samen slechts </w:t>
      </w:r>
      <w:proofErr w:type="spellStart"/>
      <w:r w:rsidRPr="00062D95">
        <w:rPr>
          <w:rFonts w:cstheme="minorHAnsi"/>
          <w:lang w:eastAsia="nl-NL"/>
        </w:rPr>
        <w:t>één</w:t>
      </w:r>
      <w:proofErr w:type="spellEnd"/>
      <w:r w:rsidRPr="00062D95">
        <w:rPr>
          <w:rFonts w:cstheme="minorHAnsi"/>
          <w:lang w:eastAsia="nl-NL"/>
        </w:rPr>
        <w:t xml:space="preserve"> 5 behalen. </w:t>
      </w:r>
    </w:p>
    <w:p w14:paraId="3BD89B1D" w14:textId="4F674736" w:rsidR="00062D95" w:rsidRDefault="00062D95" w:rsidP="00062D95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062D95">
        <w:rPr>
          <w:rFonts w:cstheme="minorHAnsi"/>
        </w:rPr>
        <w:t>Heeft een leerling op BB</w:t>
      </w:r>
      <w:r w:rsidR="00521F79">
        <w:rPr>
          <w:rFonts w:cstheme="minorHAnsi"/>
        </w:rPr>
        <w:t>-</w:t>
      </w:r>
      <w:r w:rsidRPr="00062D95">
        <w:rPr>
          <w:rFonts w:cstheme="minorHAnsi"/>
        </w:rPr>
        <w:t>niveau meer dan 3 minpunten, dan wordt de leerling verwezen naar</w:t>
      </w:r>
      <w:r w:rsidRPr="00062D95">
        <w:rPr>
          <w:rFonts w:cstheme="minorHAnsi"/>
        </w:rPr>
        <w:t xml:space="preserve"> </w:t>
      </w:r>
      <w:r w:rsidRPr="00062D95">
        <w:rPr>
          <w:rFonts w:asciiTheme="minorHAnsi" w:hAnsiTheme="minorHAnsi" w:cstheme="minorHAnsi"/>
        </w:rPr>
        <w:t xml:space="preserve">andere vorm van onderwijs of in bijzondere gevallen blijft hij/zij zitten. </w:t>
      </w:r>
    </w:p>
    <w:p w14:paraId="24FA22F2" w14:textId="1C74F806" w:rsidR="00062D95" w:rsidRDefault="00062D95" w:rsidP="00062D95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062D95">
        <w:rPr>
          <w:rFonts w:asciiTheme="minorHAnsi" w:hAnsiTheme="minorHAnsi" w:cstheme="minorHAnsi"/>
        </w:rPr>
        <w:t>Heeft een leerling op KB</w:t>
      </w:r>
      <w:r w:rsidR="00521F79">
        <w:rPr>
          <w:rFonts w:asciiTheme="minorHAnsi" w:hAnsiTheme="minorHAnsi" w:cstheme="minorHAnsi"/>
        </w:rPr>
        <w:t>-</w:t>
      </w:r>
      <w:r w:rsidRPr="00062D95">
        <w:rPr>
          <w:rFonts w:asciiTheme="minorHAnsi" w:hAnsiTheme="minorHAnsi" w:cstheme="minorHAnsi"/>
        </w:rPr>
        <w:t>niveau meer dan 3 minpunten, dan kan hij over gaan op BB</w:t>
      </w:r>
      <w:r w:rsidRPr="00062D95">
        <w:rPr>
          <w:rFonts w:asciiTheme="minorHAnsi" w:hAnsiTheme="minorHAnsi" w:cstheme="minorHAnsi"/>
        </w:rPr>
        <w:t>-</w:t>
      </w:r>
      <w:r w:rsidRPr="00062D95">
        <w:rPr>
          <w:rFonts w:asciiTheme="minorHAnsi" w:hAnsiTheme="minorHAnsi" w:cstheme="minorHAnsi"/>
        </w:rPr>
        <w:t xml:space="preserve">niveau mits hij/zij ook hier niet meer dan 3 minpunten heeft. </w:t>
      </w:r>
    </w:p>
    <w:p w14:paraId="4FF7063C" w14:textId="336715E8" w:rsidR="00620FB4" w:rsidRDefault="00062D95" w:rsidP="00062D95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620FB4">
        <w:rPr>
          <w:rFonts w:asciiTheme="minorHAnsi" w:hAnsiTheme="minorHAnsi" w:cstheme="minorHAnsi"/>
        </w:rPr>
        <w:t>Heeft een leerling op GL/TL</w:t>
      </w:r>
      <w:r w:rsidR="00521F79">
        <w:rPr>
          <w:rFonts w:asciiTheme="minorHAnsi" w:hAnsiTheme="minorHAnsi" w:cstheme="minorHAnsi"/>
        </w:rPr>
        <w:t>-</w:t>
      </w:r>
      <w:r w:rsidRPr="00620FB4">
        <w:rPr>
          <w:rFonts w:asciiTheme="minorHAnsi" w:hAnsiTheme="minorHAnsi" w:cstheme="minorHAnsi"/>
        </w:rPr>
        <w:t>niveau meer dan 3 minpunten, dan kan hij over gaan op KB</w:t>
      </w:r>
      <w:r w:rsidRPr="00620FB4">
        <w:rPr>
          <w:rFonts w:asciiTheme="minorHAnsi" w:hAnsiTheme="minorHAnsi" w:cstheme="minorHAnsi"/>
        </w:rPr>
        <w:t>-</w:t>
      </w:r>
      <w:r w:rsidRPr="00620FB4">
        <w:rPr>
          <w:rFonts w:asciiTheme="minorHAnsi" w:hAnsiTheme="minorHAnsi" w:cstheme="minorHAnsi"/>
        </w:rPr>
        <w:br/>
      </w:r>
      <w:r w:rsidRPr="00620FB4">
        <w:rPr>
          <w:rFonts w:asciiTheme="minorHAnsi" w:hAnsiTheme="minorHAnsi" w:cstheme="minorHAnsi"/>
        </w:rPr>
        <w:t xml:space="preserve">niveau mits hij/zij ook hier niet meer dan 3 minpunten heeft. </w:t>
      </w:r>
    </w:p>
    <w:p w14:paraId="22EAAA81" w14:textId="7544156E" w:rsidR="00B63B3F" w:rsidRDefault="00062D95" w:rsidP="00062D95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620FB4">
        <w:rPr>
          <w:rFonts w:asciiTheme="minorHAnsi" w:hAnsiTheme="minorHAnsi" w:cstheme="minorHAnsi"/>
        </w:rPr>
        <w:t>Een leerling mag niet doubleren om zijn niveau te verbeteren.</w:t>
      </w:r>
    </w:p>
    <w:p w14:paraId="5390C22D" w14:textId="77777777" w:rsidR="00620FB4" w:rsidRPr="00620FB4" w:rsidRDefault="00620FB4" w:rsidP="00620FB4">
      <w:pPr>
        <w:pStyle w:val="Lijstalinea"/>
        <w:rPr>
          <w:rFonts w:asciiTheme="minorHAnsi" w:hAnsiTheme="minorHAnsi" w:cstheme="minorHAnsi"/>
        </w:rPr>
      </w:pPr>
    </w:p>
    <w:p w14:paraId="1F9BE684" w14:textId="63835B27" w:rsidR="00B63B3F" w:rsidRDefault="00620FB4" w:rsidP="00B63B3F">
      <w:pPr>
        <w:pStyle w:val="Kop2"/>
        <w:numPr>
          <w:ilvl w:val="0"/>
          <w:numId w:val="0"/>
        </w:numPr>
        <w:ind w:left="992" w:hanging="992"/>
      </w:pPr>
      <w:r>
        <w:t>Van leerjaar 2 naar leerjaar 3</w:t>
      </w:r>
    </w:p>
    <w:p w14:paraId="7501AAB1" w14:textId="77777777" w:rsidR="00EA4ED7" w:rsidRPr="00062D95" w:rsidRDefault="00EA4ED7" w:rsidP="00EA4ED7">
      <w:pPr>
        <w:rPr>
          <w:rFonts w:cstheme="minorHAnsi"/>
          <w:lang w:eastAsia="nl-NL"/>
        </w:rPr>
      </w:pPr>
      <w:r w:rsidRPr="00062D95">
        <w:rPr>
          <w:rFonts w:cstheme="minorHAnsi"/>
          <w:lang w:eastAsia="nl-NL"/>
        </w:rPr>
        <w:t xml:space="preserve">Volgens de Landelijke examenregeling mag een leerling in de onderbouw voor de vakken Nederlands, </w:t>
      </w:r>
    </w:p>
    <w:p w14:paraId="5BFE2BF4" w14:textId="77777777" w:rsidR="00EA4ED7" w:rsidRPr="00062D95" w:rsidRDefault="00EA4ED7" w:rsidP="00EA4ED7">
      <w:pPr>
        <w:rPr>
          <w:rFonts w:cstheme="minorHAnsi"/>
          <w:lang w:eastAsia="nl-NL"/>
        </w:rPr>
      </w:pPr>
      <w:r w:rsidRPr="00062D95">
        <w:rPr>
          <w:rFonts w:cstheme="minorHAnsi"/>
          <w:lang w:eastAsia="nl-NL"/>
        </w:rPr>
        <w:t xml:space="preserve">Engels of wiskunde samen slechts </w:t>
      </w:r>
      <w:proofErr w:type="spellStart"/>
      <w:r w:rsidRPr="00062D95">
        <w:rPr>
          <w:rFonts w:cstheme="minorHAnsi"/>
          <w:lang w:eastAsia="nl-NL"/>
        </w:rPr>
        <w:t>één</w:t>
      </w:r>
      <w:proofErr w:type="spellEnd"/>
      <w:r w:rsidRPr="00062D95">
        <w:rPr>
          <w:rFonts w:cstheme="minorHAnsi"/>
          <w:lang w:eastAsia="nl-NL"/>
        </w:rPr>
        <w:t xml:space="preserve"> 5 behalen. </w:t>
      </w:r>
    </w:p>
    <w:p w14:paraId="40E91FF5" w14:textId="2A3D483C" w:rsidR="00EA4ED7" w:rsidRDefault="00EA4ED7" w:rsidP="00EA4ED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062D95">
        <w:rPr>
          <w:rFonts w:cstheme="minorHAnsi"/>
        </w:rPr>
        <w:t>Heeft een leerling op BB</w:t>
      </w:r>
      <w:r w:rsidR="00521F79">
        <w:rPr>
          <w:rFonts w:cstheme="minorHAnsi"/>
        </w:rPr>
        <w:t>-</w:t>
      </w:r>
      <w:r w:rsidRPr="00062D95">
        <w:rPr>
          <w:rFonts w:cstheme="minorHAnsi"/>
        </w:rPr>
        <w:t xml:space="preserve">niveau meer dan 3 minpunten, dan wordt de leerling verwezen naar </w:t>
      </w:r>
      <w:r w:rsidRPr="00062D95">
        <w:rPr>
          <w:rFonts w:asciiTheme="minorHAnsi" w:hAnsiTheme="minorHAnsi" w:cstheme="minorHAnsi"/>
        </w:rPr>
        <w:t xml:space="preserve">andere vorm van onderwijs of in bijzondere gevallen blijft hij/zij zitten. </w:t>
      </w:r>
    </w:p>
    <w:p w14:paraId="4A7BDE8F" w14:textId="4D13869D" w:rsidR="00EA4ED7" w:rsidRDefault="00EA4ED7" w:rsidP="00EA4ED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062D95">
        <w:rPr>
          <w:rFonts w:asciiTheme="minorHAnsi" w:hAnsiTheme="minorHAnsi" w:cstheme="minorHAnsi"/>
        </w:rPr>
        <w:t>Heeft een leerling op KB</w:t>
      </w:r>
      <w:r w:rsidR="00521F79">
        <w:rPr>
          <w:rFonts w:asciiTheme="minorHAnsi" w:hAnsiTheme="minorHAnsi" w:cstheme="minorHAnsi"/>
        </w:rPr>
        <w:t>-</w:t>
      </w:r>
      <w:r w:rsidRPr="00062D95">
        <w:rPr>
          <w:rFonts w:asciiTheme="minorHAnsi" w:hAnsiTheme="minorHAnsi" w:cstheme="minorHAnsi"/>
        </w:rPr>
        <w:t xml:space="preserve">niveau meer dan 3 minpunten, dan kan hij over gaan op BB-niveau mits hij/zij ook hier niet meer dan 3 minpunten heeft. </w:t>
      </w:r>
    </w:p>
    <w:p w14:paraId="0D15E4A7" w14:textId="48C19833" w:rsidR="00EA4ED7" w:rsidRDefault="00EA4ED7" w:rsidP="00EA4ED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620FB4">
        <w:rPr>
          <w:rFonts w:asciiTheme="minorHAnsi" w:hAnsiTheme="minorHAnsi" w:cstheme="minorHAnsi"/>
        </w:rPr>
        <w:t>Heeft een leerling op GL/TL</w:t>
      </w:r>
      <w:r w:rsidR="00521F79">
        <w:rPr>
          <w:rFonts w:asciiTheme="minorHAnsi" w:hAnsiTheme="minorHAnsi" w:cstheme="minorHAnsi"/>
        </w:rPr>
        <w:t>-</w:t>
      </w:r>
      <w:r w:rsidRPr="00620FB4">
        <w:rPr>
          <w:rFonts w:asciiTheme="minorHAnsi" w:hAnsiTheme="minorHAnsi" w:cstheme="minorHAnsi"/>
        </w:rPr>
        <w:t>niveau meer dan 3 minpunten, dan kan hij over gaan op KB-</w:t>
      </w:r>
      <w:r w:rsidRPr="00620FB4">
        <w:rPr>
          <w:rFonts w:asciiTheme="minorHAnsi" w:hAnsiTheme="minorHAnsi" w:cstheme="minorHAnsi"/>
        </w:rPr>
        <w:br/>
        <w:t xml:space="preserve">niveau mits hij/zij ook hier niet meer dan 3 minpunten heeft. </w:t>
      </w:r>
    </w:p>
    <w:p w14:paraId="1BF17FD6" w14:textId="77777777" w:rsidR="00EA4ED7" w:rsidRDefault="00EA4ED7" w:rsidP="00EA4ED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620FB4">
        <w:rPr>
          <w:rFonts w:asciiTheme="minorHAnsi" w:hAnsiTheme="minorHAnsi" w:cstheme="minorHAnsi"/>
        </w:rPr>
        <w:t>Een leerling mag niet doubleren om zijn niveau te verbeteren.</w:t>
      </w:r>
    </w:p>
    <w:p w14:paraId="5C16F38A" w14:textId="77777777" w:rsidR="00B63B3F" w:rsidRDefault="00B63B3F" w:rsidP="00B63B3F"/>
    <w:p w14:paraId="49B6CF39" w14:textId="77777777" w:rsidR="009834F6" w:rsidRDefault="009834F6" w:rsidP="009834F6">
      <w:pPr>
        <w:pStyle w:val="Kop2"/>
        <w:numPr>
          <w:ilvl w:val="0"/>
          <w:numId w:val="0"/>
        </w:numPr>
        <w:ind w:left="992" w:hanging="992"/>
      </w:pPr>
      <w:r>
        <w:t>Leerwegbepaling einde leerjaar 2</w:t>
      </w:r>
    </w:p>
    <w:p w14:paraId="3FF5BBD8" w14:textId="3F7F2D5C" w:rsidR="000E0D60" w:rsidRPr="001E79E2" w:rsidRDefault="000E0D60" w:rsidP="001E79E2">
      <w:pPr>
        <w:rPr>
          <w:lang w:eastAsia="nl-NL"/>
        </w:rPr>
      </w:pPr>
      <w:r w:rsidRPr="001E79E2">
        <w:rPr>
          <w:b/>
          <w:bCs/>
          <w:lang w:eastAsia="nl-NL"/>
        </w:rPr>
        <w:t>I</w:t>
      </w:r>
      <w:r w:rsidRPr="001E79E2">
        <w:rPr>
          <w:lang w:eastAsia="nl-NL"/>
        </w:rPr>
        <w:t xml:space="preserve">n leerjaar 2 gaat het vooral over de leerwegbepaling. Het gaat hierbij om de vakken die onderdeel </w:t>
      </w:r>
    </w:p>
    <w:p w14:paraId="513417F2" w14:textId="77777777" w:rsidR="000E0D60" w:rsidRPr="001E79E2" w:rsidRDefault="000E0D60" w:rsidP="001E79E2">
      <w:pPr>
        <w:rPr>
          <w:lang w:eastAsia="nl-NL"/>
        </w:rPr>
      </w:pPr>
      <w:r w:rsidRPr="001E79E2">
        <w:rPr>
          <w:lang w:eastAsia="nl-NL"/>
        </w:rPr>
        <w:t>zijn van het eindexamen:</w:t>
      </w:r>
    </w:p>
    <w:p w14:paraId="2F49FB8D" w14:textId="77777777" w:rsidR="001E79E2" w:rsidRDefault="000E0D60" w:rsidP="001E79E2">
      <w:pPr>
        <w:pStyle w:val="Lijstalinea"/>
        <w:numPr>
          <w:ilvl w:val="0"/>
          <w:numId w:val="7"/>
        </w:numPr>
      </w:pPr>
      <w:r w:rsidRPr="001E79E2">
        <w:t xml:space="preserve">BB: Nederlands, Engels, Wiskunde, </w:t>
      </w:r>
      <w:proofErr w:type="spellStart"/>
      <w:r w:rsidRPr="001E79E2">
        <w:t>Nask</w:t>
      </w:r>
      <w:proofErr w:type="spellEnd"/>
      <w:r w:rsidRPr="001E79E2">
        <w:t xml:space="preserve">, Biologie </w:t>
      </w:r>
    </w:p>
    <w:p w14:paraId="7D28EA8D" w14:textId="77777777" w:rsidR="001E79E2" w:rsidRDefault="000E0D60" w:rsidP="001E79E2">
      <w:pPr>
        <w:pStyle w:val="Lijstalinea"/>
        <w:numPr>
          <w:ilvl w:val="0"/>
          <w:numId w:val="7"/>
        </w:numPr>
      </w:pPr>
      <w:r w:rsidRPr="001E79E2">
        <w:t xml:space="preserve">KB: Nederlands, Engels, Wiskunde, </w:t>
      </w:r>
      <w:proofErr w:type="spellStart"/>
      <w:r w:rsidRPr="001E79E2">
        <w:t>Nask</w:t>
      </w:r>
      <w:proofErr w:type="spellEnd"/>
      <w:r w:rsidRPr="001E79E2">
        <w:t xml:space="preserve">, Biologie en Economie </w:t>
      </w:r>
    </w:p>
    <w:p w14:paraId="07C5C8D9" w14:textId="69EB264B" w:rsidR="009834F6" w:rsidRDefault="000E0D60" w:rsidP="001E79E2">
      <w:pPr>
        <w:pStyle w:val="Lijstalinea"/>
        <w:numPr>
          <w:ilvl w:val="0"/>
          <w:numId w:val="7"/>
        </w:numPr>
      </w:pPr>
      <w:r w:rsidRPr="001E79E2">
        <w:t xml:space="preserve">GL/TL: Nederlands, Engels, Wiskunde, </w:t>
      </w:r>
      <w:proofErr w:type="spellStart"/>
      <w:r w:rsidRPr="001E79E2">
        <w:t>Nask</w:t>
      </w:r>
      <w:proofErr w:type="spellEnd"/>
      <w:r w:rsidRPr="001E79E2">
        <w:t>, Biologie en Economie</w:t>
      </w:r>
    </w:p>
    <w:p w14:paraId="178FDB3E" w14:textId="6D573AB8" w:rsidR="001E79E2" w:rsidRPr="001E79E2" w:rsidRDefault="001E79E2" w:rsidP="001E79E2">
      <w:r>
        <w:t xml:space="preserve">We kijken </w:t>
      </w:r>
      <w:r w:rsidR="00906181">
        <w:t xml:space="preserve">bij de leerwegbepaling </w:t>
      </w:r>
      <w:r w:rsidR="005E4F16">
        <w:t xml:space="preserve">niet alleen naar de rapportcijfers, maar ook naar de interesses, </w:t>
      </w:r>
      <w:r w:rsidR="002B76A2">
        <w:t xml:space="preserve">het </w:t>
      </w:r>
      <w:r w:rsidR="005E4F16">
        <w:t xml:space="preserve">type kind en </w:t>
      </w:r>
      <w:r w:rsidR="00906181">
        <w:t xml:space="preserve">werkhouding. </w:t>
      </w:r>
    </w:p>
    <w:p w14:paraId="3D176601" w14:textId="77777777" w:rsidR="001E79E2" w:rsidRDefault="001E79E2" w:rsidP="00B63B3F">
      <w:pPr>
        <w:pStyle w:val="Kop2"/>
        <w:numPr>
          <w:ilvl w:val="0"/>
          <w:numId w:val="0"/>
        </w:numPr>
        <w:ind w:left="992" w:hanging="992"/>
      </w:pPr>
    </w:p>
    <w:p w14:paraId="7789D377" w14:textId="2C4A6527" w:rsidR="00B63B3F" w:rsidRDefault="00EA4ED7" w:rsidP="00B63B3F">
      <w:pPr>
        <w:pStyle w:val="Kop2"/>
        <w:numPr>
          <w:ilvl w:val="0"/>
          <w:numId w:val="0"/>
        </w:numPr>
        <w:ind w:left="992" w:hanging="992"/>
      </w:pPr>
      <w:r>
        <w:t>Van leerjaar 3 naar leerjaar 4</w:t>
      </w:r>
    </w:p>
    <w:p w14:paraId="47FEA4C6" w14:textId="3E952588" w:rsidR="00B63B3F" w:rsidRDefault="00824A1E" w:rsidP="00B63B3F">
      <w:r>
        <w:t>Voor de overgang van leerjaar 3 naar leerjaar 4 wordt de landelijke zak- en slaagregeling voor het eindexamen gehanteerd:</w:t>
      </w:r>
    </w:p>
    <w:p w14:paraId="6294DCA7" w14:textId="6A69C9E0" w:rsidR="00824A1E" w:rsidRDefault="009834F6" w:rsidP="00824A1E">
      <w:pPr>
        <w:pStyle w:val="Lijstalinea"/>
        <w:numPr>
          <w:ilvl w:val="0"/>
          <w:numId w:val="6"/>
        </w:numPr>
      </w:pPr>
      <w:r>
        <w:t>één</w:t>
      </w:r>
      <w:r w:rsidR="00DD12ED">
        <w:t xml:space="preserve"> </w:t>
      </w:r>
      <w:r>
        <w:t>keer het cijfer</w:t>
      </w:r>
      <w:r w:rsidR="00DD12ED">
        <w:t xml:space="preserve"> 5 </w:t>
      </w:r>
      <w:r>
        <w:t>is over</w:t>
      </w:r>
      <w:r w:rsidR="00DD12ED">
        <w:t xml:space="preserve"> naar leerjaar 4</w:t>
      </w:r>
      <w:r>
        <w:t>.</w:t>
      </w:r>
      <w:r w:rsidR="00DD12ED">
        <w:t xml:space="preserve"> </w:t>
      </w:r>
    </w:p>
    <w:p w14:paraId="2A8B331E" w14:textId="77727E39" w:rsidR="00DD12ED" w:rsidRDefault="009834F6" w:rsidP="00824A1E">
      <w:pPr>
        <w:pStyle w:val="Lijstalinea"/>
        <w:numPr>
          <w:ilvl w:val="0"/>
          <w:numId w:val="6"/>
        </w:numPr>
      </w:pPr>
      <w:r>
        <w:t>twee keer het cijfer</w:t>
      </w:r>
      <w:r w:rsidR="004440A8">
        <w:t xml:space="preserve"> 5 of </w:t>
      </w:r>
      <w:r>
        <w:t>één keer het cijfer</w:t>
      </w:r>
      <w:r w:rsidR="004440A8">
        <w:t xml:space="preserve"> 4 </w:t>
      </w:r>
      <w:r>
        <w:t xml:space="preserve">is </w:t>
      </w:r>
      <w:r w:rsidR="004440A8">
        <w:t>over naar leerjaar 4</w:t>
      </w:r>
      <w:r>
        <w:t>,</w:t>
      </w:r>
      <w:r w:rsidR="004440A8">
        <w:t xml:space="preserve"> mits compensatie bij een ander theorievak</w:t>
      </w:r>
      <w:r>
        <w:t>.</w:t>
      </w:r>
    </w:p>
    <w:p w14:paraId="3C4FA65C" w14:textId="3F8693C8" w:rsidR="004440A8" w:rsidRDefault="003E6E72" w:rsidP="00824A1E">
      <w:pPr>
        <w:pStyle w:val="Lijstalinea"/>
        <w:numPr>
          <w:ilvl w:val="0"/>
          <w:numId w:val="6"/>
        </w:numPr>
      </w:pPr>
      <w:r>
        <w:t xml:space="preserve">maximaal </w:t>
      </w:r>
      <w:r w:rsidR="009834F6">
        <w:t>één keer het cijfer 5</w:t>
      </w:r>
      <w:r>
        <w:t xml:space="preserve"> in de kernvakken (Nederlands, Engels en </w:t>
      </w:r>
      <w:r w:rsidR="004337CB">
        <w:t>w</w:t>
      </w:r>
      <w:r>
        <w:t>iskunde</w:t>
      </w:r>
      <w:r>
        <w:t>)</w:t>
      </w:r>
      <w:r w:rsidR="009834F6">
        <w:t>.</w:t>
      </w:r>
    </w:p>
    <w:p w14:paraId="1CFCA587" w14:textId="0F7F00E8" w:rsidR="00033658" w:rsidRDefault="00521F79" w:rsidP="009834F6">
      <w:pPr>
        <w:pStyle w:val="Lijstalinea"/>
        <w:numPr>
          <w:ilvl w:val="0"/>
          <w:numId w:val="6"/>
        </w:numPr>
        <w:spacing w:after="160" w:line="259" w:lineRule="auto"/>
      </w:pPr>
      <w:r>
        <w:t xml:space="preserve">Als een leerling op grond van de overgangsnormen </w:t>
      </w:r>
      <w:r w:rsidR="00F034D6">
        <w:t xml:space="preserve">niet over kan naar leerjaar 4 </w:t>
      </w:r>
      <w:r w:rsidR="00793A4A">
        <w:t>binnen</w:t>
      </w:r>
      <w:r w:rsidR="00F034D6">
        <w:t xml:space="preserve"> dezelfde leerweg</w:t>
      </w:r>
      <w:r w:rsidR="00793A4A">
        <w:t xml:space="preserve">, </w:t>
      </w:r>
      <w:r w:rsidR="009834F6">
        <w:t>kan</w:t>
      </w:r>
      <w:r w:rsidR="00793A4A">
        <w:t xml:space="preserve"> afstromen naar het vierde </w:t>
      </w:r>
      <w:r w:rsidR="009834F6">
        <w:t>leerjaar binnen</w:t>
      </w:r>
      <w:r w:rsidR="00793A4A">
        <w:t xml:space="preserve"> andere leerweg </w:t>
      </w:r>
      <w:r w:rsidR="009834F6">
        <w:t>een optie zijn.</w:t>
      </w:r>
      <w:r w:rsidR="00F034D6">
        <w:t xml:space="preserve"> </w:t>
      </w:r>
    </w:p>
    <w:sectPr w:rsidR="0003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D68"/>
    <w:multiLevelType w:val="hybridMultilevel"/>
    <w:tmpl w:val="02CC9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05B"/>
    <w:multiLevelType w:val="hybridMultilevel"/>
    <w:tmpl w:val="DFECF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2002"/>
    <w:multiLevelType w:val="hybridMultilevel"/>
    <w:tmpl w:val="692EA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634"/>
    <w:multiLevelType w:val="hybridMultilevel"/>
    <w:tmpl w:val="9E825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B55AD"/>
    <w:multiLevelType w:val="multilevel"/>
    <w:tmpl w:val="BD48E798"/>
    <w:lvl w:ilvl="0">
      <w:start w:val="1"/>
      <w:numFmt w:val="decimal"/>
      <w:pStyle w:val="Kop1"/>
      <w:lvlText w:val="%1"/>
      <w:lvlJc w:val="left"/>
      <w:pPr>
        <w:ind w:left="992" w:hanging="992"/>
      </w:pPr>
    </w:lvl>
    <w:lvl w:ilvl="1">
      <w:start w:val="1"/>
      <w:numFmt w:val="decimal"/>
      <w:pStyle w:val="Kop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.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427534C6"/>
    <w:multiLevelType w:val="hybridMultilevel"/>
    <w:tmpl w:val="A980F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74779"/>
    <w:multiLevelType w:val="hybridMultilevel"/>
    <w:tmpl w:val="777E8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13806">
    <w:abstractNumId w:val="4"/>
  </w:num>
  <w:num w:numId="2" w16cid:durableId="772552297">
    <w:abstractNumId w:val="3"/>
  </w:num>
  <w:num w:numId="3" w16cid:durableId="633174256">
    <w:abstractNumId w:val="5"/>
  </w:num>
  <w:num w:numId="4" w16cid:durableId="1505977109">
    <w:abstractNumId w:val="2"/>
  </w:num>
  <w:num w:numId="5" w16cid:durableId="1100175602">
    <w:abstractNumId w:val="0"/>
  </w:num>
  <w:num w:numId="6" w16cid:durableId="1356426570">
    <w:abstractNumId w:val="1"/>
  </w:num>
  <w:num w:numId="7" w16cid:durableId="426922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33658"/>
    <w:rsid w:val="00062D95"/>
    <w:rsid w:val="000B5E63"/>
    <w:rsid w:val="000E0D60"/>
    <w:rsid w:val="001E79E2"/>
    <w:rsid w:val="002B76A2"/>
    <w:rsid w:val="002E347E"/>
    <w:rsid w:val="00342A8E"/>
    <w:rsid w:val="003E6E72"/>
    <w:rsid w:val="004337CB"/>
    <w:rsid w:val="004440A8"/>
    <w:rsid w:val="004B1572"/>
    <w:rsid w:val="004F2339"/>
    <w:rsid w:val="00521F79"/>
    <w:rsid w:val="005E4F16"/>
    <w:rsid w:val="00620FB4"/>
    <w:rsid w:val="00793A4A"/>
    <w:rsid w:val="00824A1E"/>
    <w:rsid w:val="00906181"/>
    <w:rsid w:val="00940F6C"/>
    <w:rsid w:val="009834F6"/>
    <w:rsid w:val="00B63B3F"/>
    <w:rsid w:val="00DD12ED"/>
    <w:rsid w:val="00E05425"/>
    <w:rsid w:val="00EA4ED7"/>
    <w:rsid w:val="00F034D6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AB40"/>
  <w15:chartTrackingRefBased/>
  <w15:docId w15:val="{3298ABD3-2947-4413-8788-9359A907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3B3F"/>
    <w:pPr>
      <w:spacing w:after="0" w:line="255" w:lineRule="atLeast"/>
    </w:pPr>
    <w:rPr>
      <w:kern w:val="0"/>
      <w:sz w:val="21"/>
      <w:szCs w:val="21"/>
      <w14:ligatures w14:val="none"/>
    </w:rPr>
  </w:style>
  <w:style w:type="paragraph" w:styleId="Kop1">
    <w:name w:val="heading 1"/>
    <w:aliases w:val="Kleur + Genummerd"/>
    <w:basedOn w:val="Standaard"/>
    <w:next w:val="Standaard"/>
    <w:link w:val="Kop1Char"/>
    <w:uiPriority w:val="9"/>
    <w:qFormat/>
    <w:rsid w:val="00B63B3F"/>
    <w:pPr>
      <w:keepNext/>
      <w:keepLines/>
      <w:pageBreakBefore/>
      <w:framePr w:w="8930" w:h="2126" w:hRule="exact" w:vSpace="142" w:wrap="notBeside" w:hAnchor="margin" w:y="-214" w:anchorLock="1"/>
      <w:numPr>
        <w:numId w:val="1"/>
      </w:numPr>
      <w:spacing w:line="510" w:lineRule="exact"/>
      <w:outlineLvl w:val="0"/>
    </w:pPr>
    <w:rPr>
      <w:rFonts w:asciiTheme="majorHAnsi" w:eastAsiaTheme="majorEastAsia" w:hAnsiTheme="majorHAnsi" w:cstheme="majorBidi"/>
      <w:b/>
      <w:color w:val="DF6D0F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B63B3F"/>
    <w:pPr>
      <w:keepNext/>
      <w:keepLines/>
      <w:numPr>
        <w:ilvl w:val="1"/>
        <w:numId w:val="1"/>
      </w:numPr>
      <w:spacing w:line="255" w:lineRule="exact"/>
      <w:outlineLvl w:val="1"/>
    </w:pPr>
    <w:rPr>
      <w:rFonts w:asciiTheme="majorHAnsi" w:eastAsiaTheme="majorEastAsia" w:hAnsiTheme="majorHAnsi" w:cstheme="majorBidi"/>
      <w:b/>
      <w:bCs/>
      <w:color w:val="DF6D0F"/>
      <w:sz w:val="25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63B3F"/>
    <w:pPr>
      <w:keepNext/>
      <w:keepLines/>
      <w:numPr>
        <w:ilvl w:val="2"/>
        <w:numId w:val="1"/>
      </w:numPr>
      <w:spacing w:line="255" w:lineRule="exact"/>
      <w:outlineLvl w:val="2"/>
    </w:pPr>
    <w:rPr>
      <w:rFonts w:asciiTheme="majorHAnsi" w:eastAsiaTheme="majorEastAsia" w:hAnsiTheme="majorHAnsi" w:cstheme="majorBidi"/>
      <w:color w:val="DF6D0F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B63B3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DF6D0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B63B3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B63B3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B63B3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B63B3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B63B3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leur + Genummerd Char"/>
    <w:basedOn w:val="Standaardalinea-lettertype"/>
    <w:link w:val="Kop1"/>
    <w:uiPriority w:val="9"/>
    <w:rsid w:val="00B63B3F"/>
    <w:rPr>
      <w:rFonts w:asciiTheme="majorHAnsi" w:eastAsiaTheme="majorEastAsia" w:hAnsiTheme="majorHAnsi" w:cstheme="majorBidi"/>
      <w:b/>
      <w:color w:val="DF6D0F"/>
      <w:kern w:val="0"/>
      <w:sz w:val="48"/>
      <w:szCs w:val="32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B63B3F"/>
    <w:rPr>
      <w:rFonts w:asciiTheme="majorHAnsi" w:eastAsiaTheme="majorEastAsia" w:hAnsiTheme="majorHAnsi" w:cstheme="majorBidi"/>
      <w:b/>
      <w:bCs/>
      <w:color w:val="DF6D0F"/>
      <w:kern w:val="0"/>
      <w:sz w:val="25"/>
      <w:szCs w:val="26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B63B3F"/>
    <w:rPr>
      <w:rFonts w:asciiTheme="majorHAnsi" w:eastAsiaTheme="majorEastAsia" w:hAnsiTheme="majorHAnsi" w:cstheme="majorBidi"/>
      <w:color w:val="DF6D0F"/>
      <w:kern w:val="0"/>
      <w:sz w:val="21"/>
      <w:szCs w:val="24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B63B3F"/>
    <w:rPr>
      <w:rFonts w:asciiTheme="majorHAnsi" w:eastAsiaTheme="majorEastAsia" w:hAnsiTheme="majorHAnsi" w:cstheme="majorBidi"/>
      <w:i/>
      <w:iCs/>
      <w:color w:val="DF6D0F"/>
      <w:kern w:val="0"/>
      <w:sz w:val="21"/>
      <w:szCs w:val="21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63B3F"/>
    <w:rPr>
      <w:rFonts w:asciiTheme="majorHAnsi" w:eastAsiaTheme="majorEastAsia" w:hAnsiTheme="majorHAnsi" w:cstheme="majorBidi"/>
      <w:color w:val="2F5496" w:themeColor="accent1" w:themeShade="BF"/>
      <w:kern w:val="0"/>
      <w:sz w:val="21"/>
      <w:szCs w:val="21"/>
      <w14:ligatures w14:val="non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63B3F"/>
    <w:rPr>
      <w:rFonts w:asciiTheme="majorHAnsi" w:eastAsiaTheme="majorEastAsia" w:hAnsiTheme="majorHAnsi" w:cstheme="majorBidi"/>
      <w:color w:val="1F3763" w:themeColor="accent1" w:themeShade="7F"/>
      <w:kern w:val="0"/>
      <w:sz w:val="21"/>
      <w:szCs w:val="21"/>
      <w14:ligatures w14:val="non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63B3F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1"/>
      <w:szCs w:val="21"/>
      <w14:ligatures w14:val="non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3B3F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3B3F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Lijstalinea">
    <w:name w:val="List Paragraph"/>
    <w:basedOn w:val="Standaard"/>
    <w:uiPriority w:val="34"/>
    <w:qFormat/>
    <w:rsid w:val="00B63B3F"/>
    <w:pPr>
      <w:spacing w:line="240" w:lineRule="auto"/>
      <w:ind w:left="720"/>
      <w:contextualSpacing/>
    </w:pPr>
    <w:rPr>
      <w:rFonts w:ascii="Calibri" w:hAnsi="Calibri" w:cs="Calibri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Rijlaarsdam - Veldhuis</dc:creator>
  <cp:keywords/>
  <dc:description/>
  <cp:lastModifiedBy>Tonia Rijlaarsdam - Veldhuis</cp:lastModifiedBy>
  <cp:revision>31</cp:revision>
  <dcterms:created xsi:type="dcterms:W3CDTF">2023-09-28T10:41:00Z</dcterms:created>
  <dcterms:modified xsi:type="dcterms:W3CDTF">2023-09-28T11:02:00Z</dcterms:modified>
</cp:coreProperties>
</file>